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72E8" w14:textId="7B5C9B0C" w:rsidR="007A0D45" w:rsidRPr="00597BFB" w:rsidRDefault="00597BFB" w:rsidP="002C65A3">
      <w:pPr>
        <w:pStyle w:val="a4"/>
        <w:spacing w:line="420" w:lineRule="exact"/>
        <w:ind w:leftChars="0" w:left="760"/>
        <w:jc w:val="right"/>
        <w:rPr>
          <w:b/>
          <w:bCs/>
          <w:i/>
          <w:iCs/>
          <w:sz w:val="34"/>
          <w:szCs w:val="34"/>
          <w:u w:val="single"/>
        </w:rPr>
      </w:pPr>
      <w:r w:rsidRPr="00CA095C">
        <w:rPr>
          <w:noProof/>
          <w:sz w:val="16"/>
          <w:highlight w:val="yellow"/>
        </w:rPr>
        <w:drawing>
          <wp:anchor distT="0" distB="0" distL="114300" distR="114300" simplePos="0" relativeHeight="251665408" behindDoc="1" locked="0" layoutInCell="1" allowOverlap="1" wp14:anchorId="0FC0F6D6" wp14:editId="6B676D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1970" cy="334010"/>
            <wp:effectExtent l="0" t="0" r="0" b="8890"/>
            <wp:wrapSquare wrapText="bothSides"/>
            <wp:docPr id="5" name="그림 5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E8A6" w14:textId="77777777" w:rsidR="007A0D45" w:rsidRPr="007A0FB7" w:rsidRDefault="007A0D45" w:rsidP="00364D52">
      <w:pPr>
        <w:wordWrap/>
        <w:jc w:val="left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D302BD" wp14:editId="691D0E5C">
                <wp:simplePos x="0" y="0"/>
                <wp:positionH relativeFrom="column">
                  <wp:posOffset>-129540</wp:posOffset>
                </wp:positionH>
                <wp:positionV relativeFrom="paragraph">
                  <wp:posOffset>66674</wp:posOffset>
                </wp:positionV>
                <wp:extent cx="5986145" cy="0"/>
                <wp:effectExtent l="0" t="0" r="3365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7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" strokecolor="#ed7d31 [3205]" strokeweight=".5pt">
                <v:stroke joinstyle="miter"/>
              </v:shape>
            </w:pict>
          </mc:Fallback>
        </mc:AlternateContent>
      </w:r>
    </w:p>
    <w:p w14:paraId="0003EC42" w14:textId="77777777" w:rsidR="0072323F" w:rsidRDefault="0072323F" w:rsidP="00364D52">
      <w:pPr>
        <w:wordWrap/>
        <w:rPr>
          <w:rFonts w:asciiTheme="minorEastAsia" w:hAnsiTheme="minorEastAsia"/>
          <w:b/>
          <w:spacing w:val="-20"/>
          <w:sz w:val="24"/>
          <w:szCs w:val="30"/>
        </w:rPr>
      </w:pPr>
    </w:p>
    <w:p w14:paraId="36B6C3C9" w14:textId="259FD6E6" w:rsidR="002C65A3" w:rsidRPr="00993621" w:rsidRDefault="002C65A3" w:rsidP="00364D52">
      <w:pPr>
        <w:wordWrap/>
        <w:rPr>
          <w:rFonts w:asciiTheme="minorEastAsia" w:hAnsiTheme="minorEastAsia" w:cs="바탕"/>
          <w:b/>
          <w:spacing w:val="-20"/>
          <w:sz w:val="24"/>
          <w:szCs w:val="24"/>
        </w:rPr>
      </w:pPr>
      <w:r w:rsidRPr="002C65A3">
        <w:rPr>
          <w:rFonts w:asciiTheme="minorEastAsia" w:hAnsiTheme="minorEastAsia" w:hint="eastAsia"/>
          <w:b/>
          <w:spacing w:val="-20"/>
          <w:sz w:val="24"/>
          <w:szCs w:val="30"/>
        </w:rPr>
        <w:t xml:space="preserve">“도시재생 프로젝트, </w:t>
      </w:r>
      <w:proofErr w:type="spellStart"/>
      <w:r w:rsidRPr="002C65A3">
        <w:rPr>
          <w:rFonts w:asciiTheme="minorEastAsia" w:hAnsiTheme="minorEastAsia" w:hint="eastAsia"/>
          <w:b/>
          <w:spacing w:val="-20"/>
          <w:sz w:val="24"/>
          <w:szCs w:val="30"/>
        </w:rPr>
        <w:t>로컬라이즈</w:t>
      </w:r>
      <w:proofErr w:type="spellEnd"/>
      <w:r w:rsidRPr="002C65A3">
        <w:rPr>
          <w:rFonts w:asciiTheme="minorEastAsia" w:hAnsiTheme="minorEastAsia" w:hint="eastAsia"/>
          <w:b/>
          <w:spacing w:val="-20"/>
          <w:sz w:val="24"/>
          <w:szCs w:val="30"/>
        </w:rPr>
        <w:t xml:space="preserve"> 군산 號 순항 중!”</w:t>
      </w:r>
      <w:r>
        <w:rPr>
          <w:rFonts w:ascii="돋움" w:eastAsia="돋움" w:hAnsi="돋움" w:hint="eastAsia"/>
          <w:color w:val="000000"/>
          <w:sz w:val="18"/>
          <w:szCs w:val="18"/>
        </w:rPr>
        <w:br/>
      </w:r>
      <w:r>
        <w:rPr>
          <w:rFonts w:ascii="돋움" w:eastAsia="돋움" w:hAnsi="돋움" w:hint="eastAsia"/>
          <w:color w:val="000000"/>
          <w:sz w:val="18"/>
          <w:szCs w:val="18"/>
        </w:rPr>
        <w:br/>
      </w:r>
      <w:r w:rsidRPr="002C65A3">
        <w:rPr>
          <w:rFonts w:asciiTheme="minorEastAsia" w:hAnsiTheme="minorEastAsia" w:hint="eastAsia"/>
          <w:bCs/>
          <w:spacing w:val="-20"/>
          <w:sz w:val="32"/>
          <w:szCs w:val="30"/>
          <w:u w:val="single"/>
        </w:rPr>
        <w:t>SK E&amp;S, 23개 벤처와 함께 ‘</w:t>
      </w:r>
      <w:proofErr w:type="spellStart"/>
      <w:r w:rsidRPr="002C65A3">
        <w:rPr>
          <w:rFonts w:asciiTheme="minorEastAsia" w:hAnsiTheme="minorEastAsia" w:hint="eastAsia"/>
          <w:bCs/>
          <w:spacing w:val="-20"/>
          <w:sz w:val="32"/>
          <w:szCs w:val="30"/>
          <w:u w:val="single"/>
        </w:rPr>
        <w:t>로컬라이즈</w:t>
      </w:r>
      <w:proofErr w:type="spellEnd"/>
      <w:r w:rsidRPr="002C65A3">
        <w:rPr>
          <w:rFonts w:asciiTheme="minorEastAsia" w:hAnsiTheme="minorEastAsia" w:hint="eastAsia"/>
          <w:bCs/>
          <w:spacing w:val="-20"/>
          <w:sz w:val="32"/>
          <w:szCs w:val="30"/>
          <w:u w:val="single"/>
        </w:rPr>
        <w:t xml:space="preserve"> UP 페스티벌’ 개최</w:t>
      </w:r>
      <w:r>
        <w:rPr>
          <w:rFonts w:ascii="돋움" w:eastAsia="돋움" w:hAnsi="돋움" w:hint="eastAsia"/>
          <w:color w:val="000000"/>
          <w:sz w:val="18"/>
          <w:szCs w:val="18"/>
        </w:rPr>
        <w:br/>
      </w:r>
      <w:r>
        <w:rPr>
          <w:rFonts w:ascii="돋움" w:eastAsia="돋움" w:hAnsi="돋움" w:hint="eastAsia"/>
          <w:color w:val="000000"/>
          <w:sz w:val="18"/>
          <w:szCs w:val="18"/>
        </w:rPr>
        <w:br/>
      </w:r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- 12일, ‘</w:t>
      </w:r>
      <w:proofErr w:type="spellStart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로컬라이즈</w:t>
      </w:r>
      <w:proofErr w:type="spellEnd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 군산’ 참가기업들의 창업 결과물 발표... 지역 </w:t>
      </w:r>
      <w:proofErr w:type="spellStart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주민·방문객들과</w:t>
      </w:r>
      <w:proofErr w:type="spellEnd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 소통의 장 가져</w:t>
      </w:r>
      <w:r w:rsidRPr="002C65A3">
        <w:rPr>
          <w:rFonts w:asciiTheme="minorEastAsia" w:hAnsiTheme="minorEastAsia" w:cs="바탕" w:hint="eastAsia"/>
          <w:b/>
          <w:color w:val="000000" w:themeColor="text1"/>
          <w:spacing w:val="-20"/>
          <w:sz w:val="24"/>
          <w:szCs w:val="24"/>
        </w:rPr>
        <w:br/>
      </w:r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- 출범 반 </w:t>
      </w:r>
      <w:proofErr w:type="spellStart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년만에</w:t>
      </w:r>
      <w:proofErr w:type="spellEnd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 외부 </w:t>
      </w:r>
      <w:proofErr w:type="spellStart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크라우드</w:t>
      </w:r>
      <w:proofErr w:type="spellEnd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 </w:t>
      </w:r>
      <w:proofErr w:type="spellStart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펀딩도</w:t>
      </w:r>
      <w:proofErr w:type="spellEnd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 줄이어… </w:t>
      </w:r>
      <w:proofErr w:type="spellStart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정부·지자체와</w:t>
      </w:r>
      <w:proofErr w:type="spellEnd"/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 xml:space="preserve"> 협력논의도 활발</w:t>
      </w:r>
      <w:r w:rsidRPr="002C65A3">
        <w:rPr>
          <w:rFonts w:asciiTheme="minorEastAsia" w:hAnsiTheme="minorEastAsia" w:cs="바탕" w:hint="eastAsia"/>
          <w:b/>
          <w:color w:val="000000" w:themeColor="text1"/>
          <w:spacing w:val="-20"/>
          <w:sz w:val="24"/>
          <w:szCs w:val="24"/>
        </w:rPr>
        <w:br/>
      </w:r>
      <w:r w:rsidRPr="002C65A3">
        <w:rPr>
          <w:rFonts w:asciiTheme="minorEastAsia" w:hAnsiTheme="minorEastAsia" w:cs="바탕" w:hint="eastAsia"/>
          <w:bCs/>
          <w:color w:val="000000" w:themeColor="text1"/>
          <w:spacing w:val="-20"/>
          <w:sz w:val="24"/>
          <w:szCs w:val="24"/>
        </w:rPr>
        <w:t>- SK E&amp;S, 3개년에 걸친 창업지원 통해 지역재생 사업 지속… 군산을 도시재생의 메카로</w:t>
      </w:r>
      <w:r>
        <w:rPr>
          <w:rStyle w:val="aa"/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돋움" w:eastAsia="돋움" w:hAnsi="돋움" w:hint="eastAsia"/>
          <w:color w:val="000000"/>
          <w:sz w:val="18"/>
          <w:szCs w:val="18"/>
        </w:rPr>
        <w:br/>
      </w:r>
    </w:p>
    <w:p w14:paraId="60CA1967" w14:textId="77777777" w:rsidR="007A0D45" w:rsidRPr="007A0FB7" w:rsidRDefault="007A0D45" w:rsidP="00364D52">
      <w:pPr>
        <w:wordWrap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BCC973" wp14:editId="5788F514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168274</wp:posOffset>
                </wp:positionV>
                <wp:extent cx="5986145" cy="0"/>
                <wp:effectExtent l="0" t="0" r="336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7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0.2pt;margin-top:13.25pt;width:47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" strokecolor="#ed7d31 [3205]" strokeweight=".5pt">
                <v:stroke joinstyle="miter"/>
              </v:shape>
            </w:pict>
          </mc:Fallback>
        </mc:AlternateContent>
      </w:r>
    </w:p>
    <w:p w14:paraId="25F2AFAA" w14:textId="41A6B728" w:rsidR="002C65A3" w:rsidRDefault="002C65A3" w:rsidP="002C65A3">
      <w:pPr>
        <w:rPr>
          <w:rFonts w:ascii="돋움" w:eastAsia="돋움" w:hAnsi="돋움"/>
          <w:color w:val="000000"/>
          <w:sz w:val="18"/>
          <w:szCs w:val="18"/>
        </w:rPr>
      </w:pPr>
      <w:r w:rsidRPr="002C65A3">
        <w:rPr>
          <w:rFonts w:hint="eastAsia"/>
          <w:sz w:val="22"/>
        </w:rPr>
        <w:br/>
        <w:t xml:space="preserve">『군산을 한국의 </w:t>
      </w:r>
      <w:proofErr w:type="spellStart"/>
      <w:r w:rsidRPr="002C65A3">
        <w:rPr>
          <w:rFonts w:hint="eastAsia"/>
          <w:sz w:val="22"/>
        </w:rPr>
        <w:t>말뫼로』라는</w:t>
      </w:r>
      <w:proofErr w:type="spellEnd"/>
      <w:r w:rsidRPr="002C65A3">
        <w:rPr>
          <w:rFonts w:hint="eastAsia"/>
          <w:sz w:val="22"/>
        </w:rPr>
        <w:t xml:space="preserve"> 기치 아래 출범한 SK E&amp;S의 도시재생 프로젝트 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</w:t>
      </w:r>
      <w:proofErr w:type="spellStart"/>
      <w:r w:rsidRPr="002C65A3">
        <w:rPr>
          <w:rFonts w:hint="eastAsia"/>
          <w:sz w:val="22"/>
        </w:rPr>
        <w:t>군산’이</w:t>
      </w:r>
      <w:proofErr w:type="spellEnd"/>
      <w:r w:rsidRPr="002C65A3">
        <w:rPr>
          <w:rFonts w:hint="eastAsia"/>
          <w:sz w:val="22"/>
        </w:rPr>
        <w:t xml:space="preserve"> 6개월만에 지역사회에 다양한 변화들을 이끌어 내며 쾌속 순항 중이다.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SK그룹의 친환경 에너지 기업 SK E&amp;S(대표이사 사장 유정준, </w:t>
      </w:r>
      <w:hyperlink r:id="rId9" w:tgtFrame="_blank" w:history="1">
        <w:r w:rsidRPr="002C65A3">
          <w:rPr>
            <w:rFonts w:hint="eastAsia"/>
            <w:sz w:val="22"/>
          </w:rPr>
          <w:t>www.skens.com</w:t>
        </w:r>
      </w:hyperlink>
      <w:r w:rsidRPr="002C65A3">
        <w:rPr>
          <w:rFonts w:hint="eastAsia"/>
          <w:sz w:val="22"/>
        </w:rPr>
        <w:t>)가 지난 12일 군산시 영화동에서 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UP 페스티벌’을 개최했다고 밝혔다.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군산(</w:t>
      </w:r>
      <w:proofErr w:type="spellStart"/>
      <w:proofErr w:type="gramStart"/>
      <w:r w:rsidRPr="002C65A3">
        <w:rPr>
          <w:rFonts w:hint="eastAsia"/>
          <w:sz w:val="22"/>
        </w:rPr>
        <w:t>Local:Rise</w:t>
      </w:r>
      <w:proofErr w:type="spellEnd"/>
      <w:proofErr w:type="gramEnd"/>
      <w:r w:rsidRPr="002C65A3">
        <w:rPr>
          <w:rFonts w:hint="eastAsia"/>
          <w:sz w:val="22"/>
        </w:rPr>
        <w:t xml:space="preserve"> </w:t>
      </w:r>
      <w:proofErr w:type="spellStart"/>
      <w:r w:rsidRPr="002C65A3">
        <w:rPr>
          <w:rFonts w:hint="eastAsia"/>
          <w:sz w:val="22"/>
        </w:rPr>
        <w:t>Gunsan</w:t>
      </w:r>
      <w:proofErr w:type="spellEnd"/>
      <w:r w:rsidRPr="002C65A3">
        <w:rPr>
          <w:rFonts w:hint="eastAsia"/>
          <w:sz w:val="22"/>
        </w:rPr>
        <w:t xml:space="preserve">)*’은 SK E&amp;S가 올해 초 민간기업 최초로 소셜 벤처 육성을 통해 도시재생 사업에 나선 프로젝트이다. 구(舊) 도심인 </w:t>
      </w:r>
      <w:proofErr w:type="spellStart"/>
      <w:r w:rsidRPr="002C65A3">
        <w:rPr>
          <w:rFonts w:hint="eastAsia"/>
          <w:sz w:val="22"/>
        </w:rPr>
        <w:t>영화동</w:t>
      </w:r>
      <w:proofErr w:type="spellEnd"/>
      <w:r w:rsidRPr="002C65A3">
        <w:rPr>
          <w:rFonts w:hint="eastAsia"/>
          <w:sz w:val="22"/>
        </w:rPr>
        <w:t xml:space="preserve"> 일대를 군산의 </w:t>
      </w:r>
      <w:proofErr w:type="spellStart"/>
      <w:r w:rsidRPr="002C65A3">
        <w:rPr>
          <w:rFonts w:hint="eastAsia"/>
          <w:sz w:val="22"/>
        </w:rPr>
        <w:t>문화·관광</w:t>
      </w:r>
      <w:proofErr w:type="spellEnd"/>
      <w:r w:rsidRPr="002C65A3">
        <w:rPr>
          <w:rFonts w:hint="eastAsia"/>
          <w:sz w:val="22"/>
        </w:rPr>
        <w:t xml:space="preserve"> 중심지로 </w:t>
      </w:r>
      <w:proofErr w:type="spellStart"/>
      <w:r w:rsidRPr="002C65A3">
        <w:rPr>
          <w:rFonts w:hint="eastAsia"/>
          <w:sz w:val="22"/>
        </w:rPr>
        <w:t>발돋움시키고</w:t>
      </w:r>
      <w:proofErr w:type="spellEnd"/>
      <w:r w:rsidRPr="002C65A3">
        <w:rPr>
          <w:rFonts w:hint="eastAsia"/>
          <w:sz w:val="22"/>
        </w:rPr>
        <w:t xml:space="preserve"> 지역 일자리를 창출하는 것을 주요 목표로 내세웠다. 프로젝트에 참가한 23개 소셜 벤처들은 지난 6개월간 다양한 주제의 군산 지역재생 사업들을 수행해왔다.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*</w:t>
      </w:r>
      <w:proofErr w:type="spellStart"/>
      <w:proofErr w:type="gramStart"/>
      <w:r w:rsidRPr="002C65A3">
        <w:rPr>
          <w:rFonts w:hint="eastAsia"/>
          <w:sz w:val="22"/>
        </w:rPr>
        <w:t>Local:Rise</w:t>
      </w:r>
      <w:proofErr w:type="spellEnd"/>
      <w:proofErr w:type="gramEnd"/>
      <w:r w:rsidRPr="002C65A3">
        <w:rPr>
          <w:rFonts w:hint="eastAsia"/>
          <w:sz w:val="22"/>
        </w:rPr>
        <w:t xml:space="preserve">: </w:t>
      </w:r>
      <w:proofErr w:type="spellStart"/>
      <w:r w:rsidRPr="002C65A3">
        <w:rPr>
          <w:rFonts w:hint="eastAsia"/>
          <w:sz w:val="22"/>
        </w:rPr>
        <w:t>지역화하다</w:t>
      </w:r>
      <w:proofErr w:type="spellEnd"/>
      <w:r w:rsidRPr="002C65A3">
        <w:rPr>
          <w:rFonts w:hint="eastAsia"/>
          <w:sz w:val="22"/>
        </w:rPr>
        <w:t>(Localize)와 떠오르다(Sunrise)의 영어 단어를 조합해 만든 SK E&amp;S의 도시재생 프로젝트 이름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SK E&amp;S는 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</w:t>
      </w:r>
      <w:proofErr w:type="spellStart"/>
      <w:r w:rsidRPr="002C65A3">
        <w:rPr>
          <w:rFonts w:hint="eastAsia"/>
          <w:sz w:val="22"/>
        </w:rPr>
        <w:t>군산’을</w:t>
      </w:r>
      <w:proofErr w:type="spellEnd"/>
      <w:r w:rsidRPr="002C65A3">
        <w:rPr>
          <w:rFonts w:hint="eastAsia"/>
          <w:sz w:val="22"/>
        </w:rPr>
        <w:t xml:space="preserve"> 통해 소셜 벤처들을 위한 ▲업무 및 교육공간 ▲ 현지 숙소 ▲창업교육 등을 지원 중이다. 지난 3월, 군산 영화동에 </w:t>
      </w:r>
      <w:proofErr w:type="spellStart"/>
      <w:r w:rsidRPr="002C65A3">
        <w:rPr>
          <w:rFonts w:hint="eastAsia"/>
          <w:sz w:val="22"/>
        </w:rPr>
        <w:t>인큐베이팅</w:t>
      </w:r>
      <w:proofErr w:type="spellEnd"/>
      <w:r w:rsidRPr="002C65A3">
        <w:rPr>
          <w:rFonts w:hint="eastAsia"/>
          <w:sz w:val="22"/>
        </w:rPr>
        <w:t xml:space="preserve"> 오피스인 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</w:t>
      </w:r>
      <w:proofErr w:type="spellStart"/>
      <w:r w:rsidRPr="002C65A3">
        <w:rPr>
          <w:rFonts w:hint="eastAsia"/>
          <w:sz w:val="22"/>
        </w:rPr>
        <w:t>타운’을</w:t>
      </w:r>
      <w:proofErr w:type="spellEnd"/>
      <w:r w:rsidRPr="002C65A3">
        <w:rPr>
          <w:rFonts w:hint="eastAsia"/>
          <w:sz w:val="22"/>
        </w:rPr>
        <w:t xml:space="preserve"> 구축하고 입주 기업들에게 업무 공간, 커뮤니티 라운지, 숙소 등을 제공하고 있다. 또 사회 혁신 </w:t>
      </w:r>
      <w:proofErr w:type="spellStart"/>
      <w:r w:rsidRPr="002C65A3">
        <w:rPr>
          <w:rFonts w:hint="eastAsia"/>
          <w:sz w:val="22"/>
        </w:rPr>
        <w:t>창업가를</w:t>
      </w:r>
      <w:proofErr w:type="spellEnd"/>
      <w:r w:rsidRPr="002C65A3">
        <w:rPr>
          <w:rFonts w:hint="eastAsia"/>
          <w:sz w:val="22"/>
        </w:rPr>
        <w:t xml:space="preserve"> 육성하는 기업인 ‘</w:t>
      </w:r>
      <w:proofErr w:type="spellStart"/>
      <w:r w:rsidRPr="002C65A3">
        <w:rPr>
          <w:rFonts w:hint="eastAsia"/>
          <w:sz w:val="22"/>
        </w:rPr>
        <w:t>언더독스’와</w:t>
      </w:r>
      <w:proofErr w:type="spellEnd"/>
      <w:r w:rsidRPr="002C65A3">
        <w:rPr>
          <w:rFonts w:hint="eastAsia"/>
          <w:sz w:val="22"/>
        </w:rPr>
        <w:t xml:space="preserve"> 함께 전문적인 창업 교육도 제공하는 등 소셜 벤처들의 원활한 현지 정착을 위한 All-in-one 지원전략을 펼치고 있다.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lastRenderedPageBreak/>
        <w:br/>
        <w:t xml:space="preserve">『군산을 즐기는 새로운 방법』 이라는 테마로 진행된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UP 페스티벌(</w:t>
      </w:r>
      <w:hyperlink r:id="rId10" w:tgtFrame="_blank" w:history="1">
        <w:r w:rsidRPr="002C65A3">
          <w:rPr>
            <w:rFonts w:hint="eastAsia"/>
            <w:sz w:val="22"/>
          </w:rPr>
          <w:t>http://localrise.co.kr/festival/</w:t>
        </w:r>
      </w:hyperlink>
      <w:r w:rsidRPr="002C65A3">
        <w:rPr>
          <w:rFonts w:hint="eastAsia"/>
          <w:sz w:val="22"/>
        </w:rPr>
        <w:t>) 은 23개 참가 기업들의 프로젝트 진행 과정을 공유하고, 각 사(社)들이 발굴한 사업 아이템들을 소개하는 자리로 마련됐다. 이번 페스티벌은 군산 영화동만이 갖고 있는 스토리와 지역 특성을 살려 주민들과 함께 소통하고 화합하는 참여형 축제로 진행된 것이 특징이다.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 xml:space="preserve">먼저 참가 기업들의 성장 스토리와 군산 맞춤형 창업 컨텐츠들을 영상과 사진으로 담아낸 전시회를 열고, 갤러리를 찾은 방문객들에게 이번 프로젝트의 의미를 공유하는 시간을 가졌다. 전시회에서는 로컬 창업기업 구성원들이 일일 </w:t>
      </w:r>
      <w:proofErr w:type="spellStart"/>
      <w:r w:rsidRPr="002C65A3">
        <w:rPr>
          <w:rFonts w:hint="eastAsia"/>
          <w:sz w:val="22"/>
        </w:rPr>
        <w:t>도슨트로</w:t>
      </w:r>
      <w:proofErr w:type="spellEnd"/>
      <w:r w:rsidRPr="002C65A3">
        <w:rPr>
          <w:rFonts w:hint="eastAsia"/>
          <w:sz w:val="22"/>
        </w:rPr>
        <w:t xml:space="preserve"> 나서 더욱 생생하고 현장감 있는 내용을 전달해 깊이를 더했다는 평이다.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이 밖에도 이번 행사는 로컬 창업 기업들이 새롭게 발굴한 군산의 숨은 명소를 돌아보는 ‘</w:t>
      </w:r>
      <w:proofErr w:type="spellStart"/>
      <w:r w:rsidRPr="002C65A3">
        <w:rPr>
          <w:rFonts w:hint="eastAsia"/>
          <w:sz w:val="22"/>
        </w:rPr>
        <w:t>워킹투어</w:t>
      </w:r>
      <w:proofErr w:type="spellEnd"/>
      <w:r w:rsidRPr="002C65A3">
        <w:rPr>
          <w:rFonts w:hint="eastAsia"/>
          <w:sz w:val="22"/>
        </w:rPr>
        <w:t>’, 참가 기업들의 아이디어로 탄생한 제품들을 직접 체험하고 구매할 수 있는 ‘</w:t>
      </w:r>
      <w:proofErr w:type="spellStart"/>
      <w:r w:rsidRPr="002C65A3">
        <w:rPr>
          <w:rFonts w:hint="eastAsia"/>
          <w:sz w:val="22"/>
        </w:rPr>
        <w:t>플리마켓</w:t>
      </w:r>
      <w:proofErr w:type="spellEnd"/>
      <w:r w:rsidRPr="002C65A3">
        <w:rPr>
          <w:rFonts w:hint="eastAsia"/>
          <w:sz w:val="22"/>
        </w:rPr>
        <w:t>’ 등 지역주민들과 군산 관광객들이 직접 참여할 수 있는 프로그램 중심으로 채워져 더 큰 관심을 모았다.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 xml:space="preserve">이날 저녁에는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창업 기업들의 성장과정을 격려하고, 지역주민들과 함께 축하하는 어워드 행사도 열렸다. SK E&amp;S는 23개 참가 기업들의 개성과 의미를 각각 담아낸 현판을 제작해 전달하고, 군산에서의 새로운 출발을 응원하는 자리를 가졌다.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 xml:space="preserve">특히 이번 페스티벌에는 글로벌 스타트업 기업들도 대거 참석해 눈길을 끌었다. 중소기업벤처부 초청으로 이 달 방한한 글로벌 스타트업 총 11개사 15명의 </w:t>
      </w:r>
      <w:proofErr w:type="spellStart"/>
      <w:r w:rsidRPr="002C65A3">
        <w:rPr>
          <w:rFonts w:hint="eastAsia"/>
          <w:sz w:val="22"/>
        </w:rPr>
        <w:t>창업가들도</w:t>
      </w:r>
      <w:proofErr w:type="spellEnd"/>
      <w:r w:rsidRPr="002C65A3">
        <w:rPr>
          <w:rFonts w:hint="eastAsia"/>
          <w:sz w:val="22"/>
        </w:rPr>
        <w:t xml:space="preserve"> 현장을 찾아,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창업 기업들과 교류의 시간을 가졌다.</w:t>
      </w:r>
      <w:r w:rsidRPr="002C65A3">
        <w:rPr>
          <w:rFonts w:hint="eastAsia"/>
          <w:sz w:val="22"/>
        </w:rPr>
        <w:br/>
        <w:t> </w:t>
      </w:r>
      <w:r w:rsidRPr="002C65A3">
        <w:rPr>
          <w:rFonts w:hint="eastAsia"/>
          <w:sz w:val="22"/>
        </w:rPr>
        <w:br/>
        <w:t>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군산號’가 닻을 올린 지 반년 남짓 지난 시점에서 군산시엔 작지만 의미 있는 변화들이 곳곳에서 일어나고 있다. 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군산’ 프로젝트의 취지에 공감한 정부 기관 및 지자체와의 협력 논의도 활발하다. 지난 7월, 국토교통부 도시재생 사업기획단이 프로그램 벤치마킹을 위해 군산을 찾았으며, 앞선 5월에는 </w:t>
      </w:r>
      <w:proofErr w:type="spellStart"/>
      <w:r w:rsidRPr="002C65A3">
        <w:rPr>
          <w:rFonts w:hint="eastAsia"/>
          <w:sz w:val="22"/>
        </w:rPr>
        <w:t>강임준</w:t>
      </w:r>
      <w:proofErr w:type="spellEnd"/>
      <w:r w:rsidRPr="002C65A3">
        <w:rPr>
          <w:rFonts w:hint="eastAsia"/>
          <w:sz w:val="22"/>
        </w:rPr>
        <w:t xml:space="preserve"> 군산시장이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타운을 직접 방문해 </w:t>
      </w:r>
      <w:proofErr w:type="spellStart"/>
      <w:r w:rsidRPr="002C65A3">
        <w:rPr>
          <w:rFonts w:hint="eastAsia"/>
          <w:sz w:val="22"/>
        </w:rPr>
        <w:t>창업가들과</w:t>
      </w:r>
      <w:proofErr w:type="spellEnd"/>
      <w:r w:rsidRPr="002C65A3">
        <w:rPr>
          <w:rFonts w:hint="eastAsia"/>
          <w:sz w:val="22"/>
        </w:rPr>
        <w:t xml:space="preserve"> 협력방안을 논의하는 시간을 갖기도 했다.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참가 기업들이 만들어낸 가시적인 성과들도 눈에 띈다. 무엇보다 기존 지역 </w:t>
      </w:r>
      <w:proofErr w:type="spellStart"/>
      <w:r w:rsidRPr="002C65A3">
        <w:rPr>
          <w:rFonts w:hint="eastAsia"/>
          <w:sz w:val="22"/>
        </w:rPr>
        <w:t>상공인들간의</w:t>
      </w:r>
      <w:proofErr w:type="spellEnd"/>
      <w:r w:rsidRPr="002C65A3">
        <w:rPr>
          <w:rFonts w:hint="eastAsia"/>
          <w:sz w:val="22"/>
        </w:rPr>
        <w:t xml:space="preserve"> 협업이 활기차게 진행 중이다. 외국인 여행자들을 위한 한국 자유여행 가이드를 만들고 있는 ‘</w:t>
      </w:r>
      <w:proofErr w:type="spellStart"/>
      <w:r w:rsidRPr="002C65A3">
        <w:rPr>
          <w:rFonts w:hint="eastAsia"/>
          <w:sz w:val="22"/>
        </w:rPr>
        <w:t>소도시’는</w:t>
      </w:r>
      <w:proofErr w:type="spellEnd"/>
      <w:r w:rsidRPr="002C65A3">
        <w:rPr>
          <w:rFonts w:hint="eastAsia"/>
          <w:sz w:val="22"/>
        </w:rPr>
        <w:t xml:space="preserve"> 지역 공예공방과 손잡고 군산 주요 관광지를 상징하는 </w:t>
      </w:r>
      <w:proofErr w:type="spellStart"/>
      <w:r w:rsidRPr="002C65A3">
        <w:rPr>
          <w:rFonts w:hint="eastAsia"/>
          <w:sz w:val="22"/>
        </w:rPr>
        <w:t>굿즈</w:t>
      </w:r>
      <w:proofErr w:type="spellEnd"/>
      <w:r w:rsidRPr="002C65A3">
        <w:rPr>
          <w:rFonts w:hint="eastAsia"/>
          <w:sz w:val="22"/>
        </w:rPr>
        <w:t>(Goods)를 제작하고 있다. 또 영상 컨텐츠 제작 전문 업체인 ‘</w:t>
      </w:r>
      <w:proofErr w:type="spellStart"/>
      <w:r w:rsidRPr="002C65A3">
        <w:rPr>
          <w:rFonts w:hint="eastAsia"/>
          <w:sz w:val="22"/>
        </w:rPr>
        <w:t>슈퍼워커’는</w:t>
      </w:r>
      <w:proofErr w:type="spellEnd"/>
      <w:r w:rsidRPr="002C65A3">
        <w:rPr>
          <w:rFonts w:hint="eastAsia"/>
          <w:sz w:val="22"/>
        </w:rPr>
        <w:t xml:space="preserve"> 군산지역 사</w:t>
      </w:r>
      <w:r w:rsidRPr="002C65A3">
        <w:rPr>
          <w:rFonts w:hint="eastAsia"/>
          <w:sz w:val="22"/>
        </w:rPr>
        <w:lastRenderedPageBreak/>
        <w:t>회적 기업인 ㈜지방과 함께 지역 컨텐츠 전문가 육성을 위한 로컬 크리에이터 아카데미 개소를 준비 중이다.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이 밖에 ‘</w:t>
      </w:r>
      <w:proofErr w:type="spellStart"/>
      <w:r w:rsidRPr="002C65A3">
        <w:rPr>
          <w:rFonts w:hint="eastAsia"/>
          <w:sz w:val="22"/>
        </w:rPr>
        <w:t>멍랩</w:t>
      </w:r>
      <w:proofErr w:type="spellEnd"/>
      <w:r w:rsidRPr="002C65A3">
        <w:rPr>
          <w:rFonts w:hint="eastAsia"/>
          <w:sz w:val="22"/>
        </w:rPr>
        <w:t>’ ‘</w:t>
      </w:r>
      <w:proofErr w:type="spellStart"/>
      <w:r w:rsidRPr="002C65A3">
        <w:rPr>
          <w:rFonts w:hint="eastAsia"/>
          <w:sz w:val="22"/>
        </w:rPr>
        <w:t>세컨투모로우</w:t>
      </w:r>
      <w:proofErr w:type="spellEnd"/>
      <w:r w:rsidRPr="002C65A3">
        <w:rPr>
          <w:rFonts w:hint="eastAsia"/>
          <w:sz w:val="22"/>
        </w:rPr>
        <w:t xml:space="preserve">’ 등 다섯 개 창업 기업들은 </w:t>
      </w:r>
      <w:proofErr w:type="spellStart"/>
      <w:r w:rsidRPr="002C65A3">
        <w:rPr>
          <w:rFonts w:hint="eastAsia"/>
          <w:sz w:val="22"/>
        </w:rPr>
        <w:t>크라우드</w:t>
      </w:r>
      <w:proofErr w:type="spellEnd"/>
      <w:r w:rsidRPr="002C65A3">
        <w:rPr>
          <w:rFonts w:hint="eastAsia"/>
          <w:sz w:val="22"/>
        </w:rPr>
        <w:t xml:space="preserve"> </w:t>
      </w:r>
      <w:proofErr w:type="spellStart"/>
      <w:r w:rsidRPr="002C65A3">
        <w:rPr>
          <w:rFonts w:hint="eastAsia"/>
          <w:sz w:val="22"/>
        </w:rPr>
        <w:t>펀딩을</w:t>
      </w:r>
      <w:proofErr w:type="spellEnd"/>
      <w:r w:rsidRPr="002C65A3">
        <w:rPr>
          <w:rFonts w:hint="eastAsia"/>
          <w:sz w:val="22"/>
        </w:rPr>
        <w:t xml:space="preserve"> 통해 약 2억원 규모의 외부 투자 유치에 성공했으며, 군산 특산품인 김을 </w:t>
      </w:r>
      <w:proofErr w:type="spellStart"/>
      <w:r w:rsidRPr="002C65A3">
        <w:rPr>
          <w:rFonts w:hint="eastAsia"/>
          <w:sz w:val="22"/>
        </w:rPr>
        <w:t>브랜딩·유통하고</w:t>
      </w:r>
      <w:proofErr w:type="spellEnd"/>
      <w:r w:rsidRPr="002C65A3">
        <w:rPr>
          <w:rFonts w:hint="eastAsia"/>
          <w:sz w:val="22"/>
        </w:rPr>
        <w:t xml:space="preserve"> 있는 ‘</w:t>
      </w:r>
      <w:proofErr w:type="spellStart"/>
      <w:r w:rsidRPr="002C65A3">
        <w:rPr>
          <w:rFonts w:hint="eastAsia"/>
          <w:sz w:val="22"/>
        </w:rPr>
        <w:t>군산섬김’은</w:t>
      </w:r>
      <w:proofErr w:type="spellEnd"/>
      <w:r w:rsidRPr="002C65A3">
        <w:rPr>
          <w:rFonts w:hint="eastAsia"/>
          <w:sz w:val="22"/>
        </w:rPr>
        <w:t xml:space="preserve"> 판매 준비를 마치고 온라인 시판을 조만간 시작할 예정이다.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>국내 도시재생 전문가로 꼽히는 건축도시공간연구소 윤주선 박사는 “SK E&amp;S의 ‘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군산’ 프로젝트는 관(官) 주도로 하기 어려운 변화를 만들어 내고 </w:t>
      </w:r>
      <w:proofErr w:type="spellStart"/>
      <w:r w:rsidRPr="002C65A3">
        <w:rPr>
          <w:rFonts w:hint="eastAsia"/>
          <w:sz w:val="22"/>
        </w:rPr>
        <w:t>있다”며</w:t>
      </w:r>
      <w:proofErr w:type="spellEnd"/>
      <w:r w:rsidRPr="002C65A3">
        <w:rPr>
          <w:rFonts w:hint="eastAsia"/>
          <w:sz w:val="22"/>
        </w:rPr>
        <w:t xml:space="preserve"> “외부인들에게는 감각적이고도 </w:t>
      </w:r>
      <w:proofErr w:type="spellStart"/>
      <w:r w:rsidRPr="002C65A3">
        <w:rPr>
          <w:rFonts w:hint="eastAsia"/>
          <w:sz w:val="22"/>
        </w:rPr>
        <w:t>전방위적인</w:t>
      </w:r>
      <w:proofErr w:type="spellEnd"/>
      <w:r w:rsidRPr="002C65A3">
        <w:rPr>
          <w:rFonts w:hint="eastAsia"/>
          <w:sz w:val="22"/>
        </w:rPr>
        <w:t xml:space="preserve"> 군산시 홍보가 진행되고 있는 한편, 지역 주민들에게는 군산의 모습을 재발견하는 계기가 되고 있어 의미가 </w:t>
      </w:r>
      <w:proofErr w:type="spellStart"/>
      <w:r w:rsidRPr="002C65A3">
        <w:rPr>
          <w:rFonts w:hint="eastAsia"/>
          <w:sz w:val="22"/>
        </w:rPr>
        <w:t>남다르다”라고</w:t>
      </w:r>
      <w:proofErr w:type="spellEnd"/>
      <w:r w:rsidRPr="002C65A3">
        <w:rPr>
          <w:rFonts w:hint="eastAsia"/>
          <w:sz w:val="22"/>
        </w:rPr>
        <w:t xml:space="preserve"> 평가했다.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 xml:space="preserve">SK E&amp;S는 향후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창업 기업들의 지역 프로젝트 및 사업 안정화를 위해 2021년까지 3개년에 걸쳐 지원을 지속해 나갈 계획이다. 올해가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군산 프로젝트의 운영 기반을 마련한 원년(元年)이었다면, 내년부터는 지자체와의 협업을 대폭 강화해 지속 가능한 생태계 구축 및 지역 상생에도 기여해 나가겠다는 것이다..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 xml:space="preserve">SK E&amp;S 유정준 사장은 “군산은 도심 곳곳에 남아있는 풍부한 역사 유산 인프라를 기반으로 문화와 관광의 중심지로 재탄생할 수 있는 가능성이 무궁무진한 도시” </w:t>
      </w:r>
      <w:proofErr w:type="spellStart"/>
      <w:r w:rsidRPr="002C65A3">
        <w:rPr>
          <w:rFonts w:hint="eastAsia"/>
          <w:sz w:val="22"/>
        </w:rPr>
        <w:t>라며</w:t>
      </w:r>
      <w:proofErr w:type="spellEnd"/>
      <w:r w:rsidRPr="002C65A3">
        <w:rPr>
          <w:rFonts w:hint="eastAsia"/>
          <w:sz w:val="22"/>
        </w:rPr>
        <w:t xml:space="preserve"> “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창업팀들이 군산에 안정적으로 뿌리내려 지역 문화와 경제 발전에 기여할 수 있도록 꾸준히 지원해 나가겠다” 고 밝혔다. &lt;끝&gt;</w:t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</w:r>
      <w:r w:rsidRPr="002C65A3">
        <w:rPr>
          <w:rFonts w:hint="eastAsia"/>
          <w:sz w:val="22"/>
        </w:rPr>
        <w:br/>
        <w:t xml:space="preserve">[사진설명] 12일 군산 영화동에서 열린 </w:t>
      </w:r>
      <w:proofErr w:type="spellStart"/>
      <w:r w:rsidRPr="002C65A3">
        <w:rPr>
          <w:rFonts w:hint="eastAsia"/>
          <w:sz w:val="22"/>
        </w:rPr>
        <w:t>로컬라이즈</w:t>
      </w:r>
      <w:proofErr w:type="spellEnd"/>
      <w:r w:rsidRPr="002C65A3">
        <w:rPr>
          <w:rFonts w:hint="eastAsia"/>
          <w:sz w:val="22"/>
        </w:rPr>
        <w:t xml:space="preserve"> UP 페스티벌에서 이번 프로젝트에 참가중인 23개 소셜 벤처 기업인들이 현판을 </w:t>
      </w:r>
      <w:proofErr w:type="gramStart"/>
      <w:r w:rsidRPr="002C65A3">
        <w:rPr>
          <w:rFonts w:hint="eastAsia"/>
          <w:sz w:val="22"/>
        </w:rPr>
        <w:t>전달 받고</w:t>
      </w:r>
      <w:proofErr w:type="gramEnd"/>
      <w:r w:rsidRPr="002C65A3">
        <w:rPr>
          <w:rFonts w:hint="eastAsia"/>
          <w:sz w:val="22"/>
        </w:rPr>
        <w:t xml:space="preserve"> 환하게 웃고 있다.</w:t>
      </w:r>
    </w:p>
    <w:p w14:paraId="7CC061FC" w14:textId="7B7BE9AB" w:rsidR="006045F7" w:rsidRDefault="006045F7" w:rsidP="00364D52">
      <w:pPr>
        <w:wordWrap/>
        <w:spacing w:line="230" w:lineRule="auto"/>
        <w:rPr>
          <w:rFonts w:asciiTheme="minorEastAsia" w:hAnsiTheme="minorEastAsia" w:cs="바탕"/>
          <w:sz w:val="26"/>
          <w:szCs w:val="26"/>
        </w:rPr>
      </w:pPr>
    </w:p>
    <w:sectPr w:rsidR="006045F7" w:rsidSect="004751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8A5C" w14:textId="77777777" w:rsidR="009C73D2" w:rsidRDefault="009C73D2" w:rsidP="009158A4">
      <w:r>
        <w:separator/>
      </w:r>
    </w:p>
  </w:endnote>
  <w:endnote w:type="continuationSeparator" w:id="0">
    <w:p w14:paraId="37420122" w14:textId="77777777" w:rsidR="009C73D2" w:rsidRDefault="009C73D2" w:rsidP="009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59E5" w14:textId="77777777" w:rsidR="009C73D2" w:rsidRDefault="009C73D2" w:rsidP="009158A4">
      <w:r>
        <w:separator/>
      </w:r>
    </w:p>
  </w:footnote>
  <w:footnote w:type="continuationSeparator" w:id="0">
    <w:p w14:paraId="7FBA2421" w14:textId="77777777" w:rsidR="009C73D2" w:rsidRDefault="009C73D2" w:rsidP="009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96B"/>
    <w:multiLevelType w:val="hybridMultilevel"/>
    <w:tmpl w:val="8856E240"/>
    <w:lvl w:ilvl="0" w:tplc="23C48C72">
      <w:start w:val="2018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21131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5"/>
    <w:rsid w:val="00002722"/>
    <w:rsid w:val="00003CCE"/>
    <w:rsid w:val="0000729C"/>
    <w:rsid w:val="0002712A"/>
    <w:rsid w:val="00031B91"/>
    <w:rsid w:val="0003727B"/>
    <w:rsid w:val="000519DD"/>
    <w:rsid w:val="00074779"/>
    <w:rsid w:val="00075711"/>
    <w:rsid w:val="000A227E"/>
    <w:rsid w:val="000A4F95"/>
    <w:rsid w:val="000C03E5"/>
    <w:rsid w:val="000C2C94"/>
    <w:rsid w:val="000F019C"/>
    <w:rsid w:val="000F6C85"/>
    <w:rsid w:val="00104732"/>
    <w:rsid w:val="00120B32"/>
    <w:rsid w:val="00125151"/>
    <w:rsid w:val="001272AE"/>
    <w:rsid w:val="00127603"/>
    <w:rsid w:val="00146225"/>
    <w:rsid w:val="00160A30"/>
    <w:rsid w:val="001633BC"/>
    <w:rsid w:val="00176EE9"/>
    <w:rsid w:val="00182A67"/>
    <w:rsid w:val="001834D6"/>
    <w:rsid w:val="00192915"/>
    <w:rsid w:val="001A0A20"/>
    <w:rsid w:val="001A0F11"/>
    <w:rsid w:val="001A2EC8"/>
    <w:rsid w:val="001B127F"/>
    <w:rsid w:val="001B5653"/>
    <w:rsid w:val="001C4F61"/>
    <w:rsid w:val="001D42B7"/>
    <w:rsid w:val="001F54F9"/>
    <w:rsid w:val="001F62BB"/>
    <w:rsid w:val="00212E77"/>
    <w:rsid w:val="002143FF"/>
    <w:rsid w:val="0021552E"/>
    <w:rsid w:val="00217FBE"/>
    <w:rsid w:val="00223A2E"/>
    <w:rsid w:val="00242E5A"/>
    <w:rsid w:val="00245F73"/>
    <w:rsid w:val="002536C9"/>
    <w:rsid w:val="00255EE1"/>
    <w:rsid w:val="00261EBD"/>
    <w:rsid w:val="0026377B"/>
    <w:rsid w:val="00273B33"/>
    <w:rsid w:val="00274264"/>
    <w:rsid w:val="002A2E48"/>
    <w:rsid w:val="002B2960"/>
    <w:rsid w:val="002C65A3"/>
    <w:rsid w:val="002C6CF9"/>
    <w:rsid w:val="00306970"/>
    <w:rsid w:val="003116A5"/>
    <w:rsid w:val="00320EBE"/>
    <w:rsid w:val="0032406A"/>
    <w:rsid w:val="003335D1"/>
    <w:rsid w:val="00333C59"/>
    <w:rsid w:val="00333D14"/>
    <w:rsid w:val="00334343"/>
    <w:rsid w:val="00337F1E"/>
    <w:rsid w:val="0035618D"/>
    <w:rsid w:val="00357CC0"/>
    <w:rsid w:val="00364D52"/>
    <w:rsid w:val="0036561F"/>
    <w:rsid w:val="00376CE9"/>
    <w:rsid w:val="00395073"/>
    <w:rsid w:val="0039794B"/>
    <w:rsid w:val="003A601F"/>
    <w:rsid w:val="003B63F8"/>
    <w:rsid w:val="003D2DA4"/>
    <w:rsid w:val="003F19C3"/>
    <w:rsid w:val="003F6C07"/>
    <w:rsid w:val="00401443"/>
    <w:rsid w:val="004058E3"/>
    <w:rsid w:val="00464BB1"/>
    <w:rsid w:val="004717CF"/>
    <w:rsid w:val="00473491"/>
    <w:rsid w:val="004751AF"/>
    <w:rsid w:val="00480A75"/>
    <w:rsid w:val="004D3887"/>
    <w:rsid w:val="004E5CBB"/>
    <w:rsid w:val="004F5152"/>
    <w:rsid w:val="005021C7"/>
    <w:rsid w:val="0052326C"/>
    <w:rsid w:val="0052532D"/>
    <w:rsid w:val="005262E2"/>
    <w:rsid w:val="00526E26"/>
    <w:rsid w:val="00533004"/>
    <w:rsid w:val="0055205A"/>
    <w:rsid w:val="005637E4"/>
    <w:rsid w:val="00574949"/>
    <w:rsid w:val="00580315"/>
    <w:rsid w:val="005936F7"/>
    <w:rsid w:val="00597BFB"/>
    <w:rsid w:val="005A105F"/>
    <w:rsid w:val="005B6DD2"/>
    <w:rsid w:val="005C286D"/>
    <w:rsid w:val="005D1543"/>
    <w:rsid w:val="005D4C34"/>
    <w:rsid w:val="005E5AB5"/>
    <w:rsid w:val="005E5EB0"/>
    <w:rsid w:val="005F075A"/>
    <w:rsid w:val="005F4450"/>
    <w:rsid w:val="006045F7"/>
    <w:rsid w:val="006170DD"/>
    <w:rsid w:val="0063484A"/>
    <w:rsid w:val="006542DD"/>
    <w:rsid w:val="00666F32"/>
    <w:rsid w:val="00671627"/>
    <w:rsid w:val="00672789"/>
    <w:rsid w:val="006A387E"/>
    <w:rsid w:val="006B0289"/>
    <w:rsid w:val="006E0AC0"/>
    <w:rsid w:val="00706A62"/>
    <w:rsid w:val="0072323F"/>
    <w:rsid w:val="00732BA9"/>
    <w:rsid w:val="00746988"/>
    <w:rsid w:val="007476D5"/>
    <w:rsid w:val="00751008"/>
    <w:rsid w:val="007573F6"/>
    <w:rsid w:val="007611E0"/>
    <w:rsid w:val="007671A8"/>
    <w:rsid w:val="00782FFE"/>
    <w:rsid w:val="007A0D45"/>
    <w:rsid w:val="007A0FB7"/>
    <w:rsid w:val="007A16A6"/>
    <w:rsid w:val="007A7D6E"/>
    <w:rsid w:val="007D15BF"/>
    <w:rsid w:val="007D22E4"/>
    <w:rsid w:val="007E0D33"/>
    <w:rsid w:val="007E3C1E"/>
    <w:rsid w:val="007E624B"/>
    <w:rsid w:val="00821E14"/>
    <w:rsid w:val="00831919"/>
    <w:rsid w:val="00836746"/>
    <w:rsid w:val="0084279D"/>
    <w:rsid w:val="00852457"/>
    <w:rsid w:val="00892F60"/>
    <w:rsid w:val="008B0C5A"/>
    <w:rsid w:val="008B39DE"/>
    <w:rsid w:val="008C22EB"/>
    <w:rsid w:val="008F0E80"/>
    <w:rsid w:val="0090722F"/>
    <w:rsid w:val="0091201E"/>
    <w:rsid w:val="009158A4"/>
    <w:rsid w:val="0091752D"/>
    <w:rsid w:val="0094604E"/>
    <w:rsid w:val="00950795"/>
    <w:rsid w:val="009639F7"/>
    <w:rsid w:val="00963BD4"/>
    <w:rsid w:val="00973A04"/>
    <w:rsid w:val="00984422"/>
    <w:rsid w:val="00993621"/>
    <w:rsid w:val="009956F3"/>
    <w:rsid w:val="009A0C2F"/>
    <w:rsid w:val="009B5CB9"/>
    <w:rsid w:val="009B654A"/>
    <w:rsid w:val="009C1A7E"/>
    <w:rsid w:val="009C73D2"/>
    <w:rsid w:val="009D38FA"/>
    <w:rsid w:val="009E775F"/>
    <w:rsid w:val="00A21518"/>
    <w:rsid w:val="00A23E61"/>
    <w:rsid w:val="00A5273A"/>
    <w:rsid w:val="00A6435D"/>
    <w:rsid w:val="00A86FC3"/>
    <w:rsid w:val="00AA012F"/>
    <w:rsid w:val="00AA74ED"/>
    <w:rsid w:val="00AC41B5"/>
    <w:rsid w:val="00AC4E77"/>
    <w:rsid w:val="00AE2094"/>
    <w:rsid w:val="00AE6137"/>
    <w:rsid w:val="00AE6FCA"/>
    <w:rsid w:val="00B04FDD"/>
    <w:rsid w:val="00B071A1"/>
    <w:rsid w:val="00B10714"/>
    <w:rsid w:val="00B11D72"/>
    <w:rsid w:val="00B13E0D"/>
    <w:rsid w:val="00B17CF2"/>
    <w:rsid w:val="00B20477"/>
    <w:rsid w:val="00B259BF"/>
    <w:rsid w:val="00B26A11"/>
    <w:rsid w:val="00B314C8"/>
    <w:rsid w:val="00B343DD"/>
    <w:rsid w:val="00B503E8"/>
    <w:rsid w:val="00B5200E"/>
    <w:rsid w:val="00B55369"/>
    <w:rsid w:val="00B71593"/>
    <w:rsid w:val="00B9354E"/>
    <w:rsid w:val="00BB5476"/>
    <w:rsid w:val="00BB5A17"/>
    <w:rsid w:val="00BC29F9"/>
    <w:rsid w:val="00BD07CA"/>
    <w:rsid w:val="00BD55CD"/>
    <w:rsid w:val="00BD602F"/>
    <w:rsid w:val="00BE50E5"/>
    <w:rsid w:val="00BF6D66"/>
    <w:rsid w:val="00C03B73"/>
    <w:rsid w:val="00C50EB4"/>
    <w:rsid w:val="00C51EBF"/>
    <w:rsid w:val="00C56919"/>
    <w:rsid w:val="00C604CE"/>
    <w:rsid w:val="00C65406"/>
    <w:rsid w:val="00C74B93"/>
    <w:rsid w:val="00CA095C"/>
    <w:rsid w:val="00CA7727"/>
    <w:rsid w:val="00CB2223"/>
    <w:rsid w:val="00CB3257"/>
    <w:rsid w:val="00CB46A1"/>
    <w:rsid w:val="00CB697B"/>
    <w:rsid w:val="00CB712F"/>
    <w:rsid w:val="00CD67E9"/>
    <w:rsid w:val="00CF0E0A"/>
    <w:rsid w:val="00D3580E"/>
    <w:rsid w:val="00D70EA8"/>
    <w:rsid w:val="00D73FF7"/>
    <w:rsid w:val="00D8177A"/>
    <w:rsid w:val="00D871A3"/>
    <w:rsid w:val="00DA72B5"/>
    <w:rsid w:val="00DB237B"/>
    <w:rsid w:val="00DC05A7"/>
    <w:rsid w:val="00DC6528"/>
    <w:rsid w:val="00DD5FF2"/>
    <w:rsid w:val="00DE3AB8"/>
    <w:rsid w:val="00DF2AA4"/>
    <w:rsid w:val="00DF4609"/>
    <w:rsid w:val="00E32BF6"/>
    <w:rsid w:val="00E431D4"/>
    <w:rsid w:val="00E758A7"/>
    <w:rsid w:val="00E86D15"/>
    <w:rsid w:val="00E93321"/>
    <w:rsid w:val="00EA3D69"/>
    <w:rsid w:val="00EC0D14"/>
    <w:rsid w:val="00EC3C53"/>
    <w:rsid w:val="00EC6CC1"/>
    <w:rsid w:val="00EE297D"/>
    <w:rsid w:val="00EF1B49"/>
    <w:rsid w:val="00F17162"/>
    <w:rsid w:val="00F52C53"/>
    <w:rsid w:val="00F62E60"/>
    <w:rsid w:val="00F6725B"/>
    <w:rsid w:val="00F706BB"/>
    <w:rsid w:val="00F71997"/>
    <w:rsid w:val="00F77DC9"/>
    <w:rsid w:val="00F85198"/>
    <w:rsid w:val="00F8780E"/>
    <w:rsid w:val="00FA5EF5"/>
    <w:rsid w:val="00FB1E1C"/>
    <w:rsid w:val="00FB7BFF"/>
    <w:rsid w:val="00FC5D11"/>
    <w:rsid w:val="00FE0867"/>
    <w:rsid w:val="00FE0F9B"/>
    <w:rsid w:val="00FE471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9CF29"/>
  <w15:docId w15:val="{79E2F9B1-F7D0-4E40-9D96-BF81A30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12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8177A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58A4"/>
  </w:style>
  <w:style w:type="paragraph" w:styleId="a6">
    <w:name w:val="footer"/>
    <w:basedOn w:val="a"/>
    <w:link w:val="Char1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58A4"/>
  </w:style>
  <w:style w:type="table" w:styleId="a7">
    <w:name w:val="Table Grid"/>
    <w:basedOn w:val="a1"/>
    <w:uiPriority w:val="39"/>
    <w:rsid w:val="00A6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7BFB"/>
    <w:rPr>
      <w:color w:val="0563C1"/>
      <w:u w:val="single"/>
    </w:rPr>
  </w:style>
  <w:style w:type="character" w:styleId="a9">
    <w:name w:val="Emphasis"/>
    <w:basedOn w:val="a0"/>
    <w:uiPriority w:val="20"/>
    <w:qFormat/>
    <w:rsid w:val="002C65A3"/>
    <w:rPr>
      <w:i/>
      <w:iCs/>
    </w:rPr>
  </w:style>
  <w:style w:type="character" w:styleId="aa">
    <w:name w:val="Strong"/>
    <w:basedOn w:val="a0"/>
    <w:uiPriority w:val="22"/>
    <w:qFormat/>
    <w:rsid w:val="002C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calrise.co.kr/festi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ens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65C6-491B-4269-9235-119AC44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노태윤</dc:creator>
  <cp:lastModifiedBy>user</cp:lastModifiedBy>
  <cp:revision>5</cp:revision>
  <cp:lastPrinted>2019-09-23T06:55:00Z</cp:lastPrinted>
  <dcterms:created xsi:type="dcterms:W3CDTF">2022-07-11T02:29:00Z</dcterms:created>
  <dcterms:modified xsi:type="dcterms:W3CDTF">2022-07-12T02:35:00Z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2022-07-11T02:28:35Z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e0b6da34-1b9f-49d4-b816-6c4b2bd3a57b</vt:lpwstr>
  </property>
  <property fmtid="{D5CDD505-2E9C-101B-9397-08002B2CF9AE}" pid="8" name="MSIP_Label_af75817b-f191-4ea0-91cb-f6b042f90394_ContentBits">
    <vt:lpwstr>0</vt:lpwstr>
  </property>
</Properties>
</file>